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>
      <w:pPr>
        <w:widowControl/>
        <w:jc w:val="center"/>
        <w:textAlignment w:val="center"/>
        <w:rPr>
          <w:rFonts w:hint="default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学年上期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 xml:space="preserve">4.10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朱栎颖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44" w:hRule="atLeast"/>
        </w:trPr>
        <w:tc>
          <w:tcPr>
            <w:tcW w:w="15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  <w:t>徐子皓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 xml:space="preserve"> 马钰涵 沈彦希 赵书漫 黄乔一 何沐辰 陈芷瑶 苟昕扬</w:t>
            </w:r>
          </w:p>
          <w:p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  <w:t>金沐颜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 xml:space="preserve"> 陈妍菲 魏艾妮 宛星佑 余贾茹 熊璟懿 胡姝蔓 周奕含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72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>
            <w:pPr>
              <w:spacing w:line="480" w:lineRule="auto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 xml:space="preserve"> 听课习惯好，按时完成作业，具有较强的自主性，积极回答问题，阅读量大，书写习惯好。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4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“培优”的核心是拓广度、挖深度、促表达。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主要方向：阅读拓展、思维深化、写作技巧、综合素养。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具体措施：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 阅读深化与拓展：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· 推荐书目：引导他们从童话故事走向儿童文学、历史故事、科普读物、名人传记等更丰富的题材。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· 阅读分享会：鼓励他们做“小小读书推荐官”，分享自己喜欢的故事和人物，锻炼口语表达。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· 精读训练：提问一些需要思考和概括的问题，如：“你觉得主人公是个怎样的人？为什么？”“这个故事告诉了我们什么道理？”“如果你是ta，你会怎么做？”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 写作拔高：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· 技巧点拨：教授一些简单的写作技巧，如如何开头（开门见山、设问法）、如何结尾（首尾呼应、抒发感情）、如何用好词好句。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· 题材创新：鼓励他们尝试写诗歌、童话、想象作文等不同文体。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· 建立“作品集”：将他们的优秀作文整理成册，极大提升荣誉感和写作动力。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3. 思维训练：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· 古诗词浸润：学习并背诵超出课本要求的经典诗词，感受音韵和意境之美。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· 成语典故学习：每周学习几个成语，并了解背后的故事，丰富语言素材。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· 小练笔：提供一些深度话题进行讨论或小写作，如：“我对‘失败是成功之母’的看法”。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4. 综合能力培养：</w:t>
            </w:r>
          </w:p>
          <w:p>
            <w:pPr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</w:pPr>
            <w:r>
              <w:rPr>
                <w:rFonts w:hint="eastAsia"/>
              </w:rPr>
              <w:t xml:space="preserve">   · 当“小老师”：让他们帮助辅导需要帮助的同学，教别人的过程是自己最好的学习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</w:rPr>
              <w:t xml:space="preserve"> 参与语文活动：组织成语接龙、诗词大会、辩论赛等活动，让他们担任主力。</w:t>
            </w:r>
          </w:p>
        </w:tc>
      </w:tr>
    </w:tbl>
    <w:p>
      <w:pPr>
        <w:ind w:firstLine="881" w:firstLineChars="200"/>
        <w:jc w:val="both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辅差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>
      <w:pPr>
        <w:widowControl/>
        <w:jc w:val="center"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学年上期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 xml:space="preserve">4.10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 xml:space="preserve">朱栎颖 </w:t>
      </w: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46" w:hRule="atLeast"/>
        </w:trPr>
        <w:tc>
          <w:tcPr>
            <w:tcW w:w="15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  <w:t>余佳忆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 xml:space="preserve"> 覃朗 杨艺晨 陈梓凡 刘斯汉 马李娅 刘芳如 梁晓墨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97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>1. 基础知识薄弱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字词关不过：认字量少，同音字、形近字混淆严重（如“在”和“再”、“已”和“以”）。书写不规范，错别字连篇，多一笔少一画是常态。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拼音回生：二年级学过的拼音出现遗忘，无法熟练运用拼音辅助识字和阅读。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词汇匮乏：掌握的词语量少，尤其是不理解成语、近义词和反义词，导致表达单一。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>2. 阅读能力与习惯欠缺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阅读障碍：朗读不流利，磕磕巴巴，添字、漏字、读错字；默读时无法理解句段意思，读后不知所云。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理解困难：无法准确把握文章主要内容，更难以体会人物情感或文章深层含义。回答阅读题时常常答非所问。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缺乏兴趣：视阅读为负担，喜欢看电视、玩电子产品，静不下心来读书。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>3. 写作表达困难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畏难情绪：提到写作文就害怕，不知从何下笔，需要家长或老师逐句指导。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内容空洞：作文篇幅短，流水账居多，缺乏细节描写和真情实感。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语句不通：病句多，逻辑混乱，标点符号使用不当（通篇逗号或句号）。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>4. 学习习惯与方法不良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注意力不集中：上课容易走神，小动作多，跟不上老师的节奏。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拖拉懒散：作业拖拉，需要反复催促，书写潦草，应付了事。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  · 缺乏主动性：不会主动预习、复习，遇到困难不思考也不求助。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hint="default" w:ascii="宋体" w:hAnsi="宋体" w:eastAsia="宋体" w:cs="宋体"/>
                <w:color w:val="000000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00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584" w:type="dxa"/>
          </w:tcPr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核心原则：重树信心、培养兴趣、夯实基础、循序渐进。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1. 对于家长：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· 营造氛围，而非制造压力：停止指责和唠叨。创设安静的阅读环境，每天固定15-20分钟作为“家庭阅读时间”，家长以身作则，和孩子一起读书。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· 降低起点，让孩子体验成功：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 · 字词：从课本后的生字表开始，每天只抓5-10个，听写对了就大力表扬。利用识字卡片、找字游戏等方式趣味化学习。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 · 阅读：从孩子感兴趣的绘本、漫画、桥梁书开始，哪怕带拼音的笑话书也好。首要任务是让他“读进去”，再谈“读得好”。和他讨论有趣的情节，而不是拷问“中心思想”。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 ·</w:t>
            </w:r>
            <w: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写作：从“写一句话”开始，比如“今天我最开心的一件事是……”。鼓励他写日记，哪怕只有两三句，记录真实生活。不要过分纠结于语法和错别字，保护表达欲是第一位的。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· 积极沟通，寻求合作：主动与老师保持沟通，了解孩子在学校的表现，听取老师的专业建议，家校合力，方向一致。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2. 对于老师：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· 课堂多关注：提问时设计一些简单的问题指名差生回答，答对了及时给予肯定性的评价（“你的声音很响亮！”“这个字读得很准！”），帮助他们重建课堂存在感和自信心。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· 作业分层设计：为差生设计“基础性作业”，如抄写、朗读，减少机械性重复，增加一些趣味性的实践作业（如制作生字卡片、为课文画插图）。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· 实施“小老师”互助制度：安排一个耐心、成绩好的同学做他的同桌或学习伙伴，在课间或小组活动时进行帮扶。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· 发现闪光点：差生可能语文不好，但可能画画好、体育好、劳动积极。抓住这些优点公开表扬，让他感受到自己是受集体欢迎的，这种积极情绪会迁移到语文学习上。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>
      <w:pPr>
        <w:spacing w:line="240" w:lineRule="auto"/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MmM5ZTczZjYwMmE3M2VkY2U2ODQ0MjI4MTcwNmIifQ=="/>
  </w:docVars>
  <w:rsids>
    <w:rsidRoot w:val="00172A27"/>
    <w:rsid w:val="000933FB"/>
    <w:rsid w:val="001425B5"/>
    <w:rsid w:val="00276F11"/>
    <w:rsid w:val="00520746"/>
    <w:rsid w:val="007360E0"/>
    <w:rsid w:val="00825246"/>
    <w:rsid w:val="008D626B"/>
    <w:rsid w:val="008F4AEF"/>
    <w:rsid w:val="009A71FB"/>
    <w:rsid w:val="00AC7141"/>
    <w:rsid w:val="00AE6987"/>
    <w:rsid w:val="00B435B8"/>
    <w:rsid w:val="00B62657"/>
    <w:rsid w:val="00BD5168"/>
    <w:rsid w:val="00C7514D"/>
    <w:rsid w:val="00D66C3D"/>
    <w:rsid w:val="00DC6770"/>
    <w:rsid w:val="00EC2900"/>
    <w:rsid w:val="00F45478"/>
    <w:rsid w:val="00FD6D63"/>
    <w:rsid w:val="096F5AD2"/>
    <w:rsid w:val="0B995414"/>
    <w:rsid w:val="11387AD2"/>
    <w:rsid w:val="152F4368"/>
    <w:rsid w:val="17A54DB5"/>
    <w:rsid w:val="1DD43CFE"/>
    <w:rsid w:val="20D44015"/>
    <w:rsid w:val="21AD0AEE"/>
    <w:rsid w:val="21F04116"/>
    <w:rsid w:val="245C67FB"/>
    <w:rsid w:val="248D6C19"/>
    <w:rsid w:val="25360E6A"/>
    <w:rsid w:val="26955FF5"/>
    <w:rsid w:val="28546167"/>
    <w:rsid w:val="292C6836"/>
    <w:rsid w:val="2B6640B7"/>
    <w:rsid w:val="30656C6C"/>
    <w:rsid w:val="38657F1D"/>
    <w:rsid w:val="3C1063F2"/>
    <w:rsid w:val="3FF36927"/>
    <w:rsid w:val="4007615D"/>
    <w:rsid w:val="49431BB4"/>
    <w:rsid w:val="4AC07235"/>
    <w:rsid w:val="4D1F7C7B"/>
    <w:rsid w:val="50862BB0"/>
    <w:rsid w:val="531723BF"/>
    <w:rsid w:val="5B93792A"/>
    <w:rsid w:val="60A50BB9"/>
    <w:rsid w:val="614E0C9F"/>
    <w:rsid w:val="63E20073"/>
    <w:rsid w:val="64BE029B"/>
    <w:rsid w:val="75736ACE"/>
    <w:rsid w:val="7CFB8B4D"/>
    <w:rsid w:val="7DBFFB7B"/>
    <w:rsid w:val="7FB78775"/>
    <w:rsid w:val="7FF75513"/>
    <w:rsid w:val="DDDF523A"/>
    <w:rsid w:val="E7FFC664"/>
    <w:rsid w:val="FBAFC752"/>
    <w:rsid w:val="FF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1017</Words>
  <Characters>1045</Characters>
  <Lines>8</Lines>
  <Paragraphs>2</Paragraphs>
  <TotalTime>21</TotalTime>
  <ScaleCrop>false</ScaleCrop>
  <LinksUpToDate>false</LinksUpToDate>
  <CharactersWithSpaces>1168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2023-08-16T13:43:00Z</dcterms:created>
  <dc:creator>黎而</dc:creator>
  <cp:lastModifiedBy>一捧雪</cp:lastModifiedBy>
  <dcterms:modified xsi:type="dcterms:W3CDTF">2025-09-05T08:29:26Z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04EC6918616A446E8BC2FE063ABD12F4_13</vt:lpwstr>
  </property>
  <property fmtid="{D5CDD505-2E9C-101B-9397-08002B2CF9AE}" pid="4" name="KSOTemplateDocerSaveRecord">
    <vt:lpwstr>eyJoZGlkIjoiNDg4MmM5ZTczZjYwMmE3M2VkY2U2ODQ0MjI4MTcwNmIiLCJ1c2VySWQiOiI0NTY1ODM5ODAifQ==</vt:lpwstr>
  </property>
</Properties>
</file>